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095FC"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 w:val="28"/>
          <w:szCs w:val="22"/>
        </w:rPr>
      </w:pPr>
      <w:r w:rsidRPr="00C16E9D">
        <w:rPr>
          <w:rFonts w:ascii="ＭＳ 明朝" w:hAnsi="ＭＳ 明朝" w:cs="ＭＳ 明朝" w:hint="eastAsia"/>
          <w:color w:val="000000"/>
          <w:kern w:val="0"/>
          <w:sz w:val="22"/>
          <w:szCs w:val="22"/>
        </w:rPr>
        <w:t>社内様式２</w:t>
      </w:r>
    </w:p>
    <w:p w14:paraId="16F6B3E6" w14:textId="77777777" w:rsidR="00C16E9D" w:rsidRPr="00C16E9D" w:rsidRDefault="00C16E9D" w:rsidP="00C16E9D">
      <w:pPr>
        <w:overflowPunct w:val="0"/>
        <w:adjustRightInd w:val="0"/>
        <w:spacing w:line="180" w:lineRule="atLeast"/>
        <w:jc w:val="center"/>
        <w:textAlignment w:val="baseline"/>
        <w:rPr>
          <w:rFonts w:ascii="ＭＳ 明朝" w:hAnsi="ＭＳ 明朝" w:cs="ＭＳ 明朝"/>
          <w:color w:val="000000"/>
          <w:kern w:val="0"/>
          <w:sz w:val="28"/>
          <w:szCs w:val="21"/>
        </w:rPr>
      </w:pPr>
      <w:r w:rsidRPr="00C16E9D">
        <w:rPr>
          <w:rFonts w:ascii="ＭＳ 明朝" w:hAnsi="ＭＳ 明朝" w:cs="ＭＳ 明朝" w:hint="eastAsia"/>
          <w:color w:val="000000"/>
          <w:kern w:val="0"/>
          <w:sz w:val="28"/>
          <w:szCs w:val="21"/>
        </w:rPr>
        <w:t>〔（出生時）育児・介護〕休業取扱通知書</w:t>
      </w:r>
    </w:p>
    <w:p w14:paraId="11603FBF"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347A36EA"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殿</w:t>
      </w:r>
    </w:p>
    <w:p w14:paraId="4F996F25" w14:textId="77777777" w:rsidR="00C16E9D" w:rsidRPr="00C16E9D" w:rsidRDefault="00C16E9D" w:rsidP="00C16E9D">
      <w:pPr>
        <w:overflowPunct w:val="0"/>
        <w:adjustRightInd w:val="0"/>
        <w:spacing w:line="180" w:lineRule="atLeast"/>
        <w:ind w:right="420" w:firstLineChars="2400" w:firstLine="5040"/>
        <w:jc w:val="righ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年　　月　　日</w:t>
      </w:r>
    </w:p>
    <w:p w14:paraId="4C49CADD" w14:textId="77777777" w:rsidR="00C16E9D" w:rsidRPr="00C16E9D" w:rsidRDefault="00C16E9D" w:rsidP="00C16E9D">
      <w:pPr>
        <w:overflowPunct w:val="0"/>
        <w:adjustRightInd w:val="0"/>
        <w:spacing w:line="180" w:lineRule="atLeast"/>
        <w:ind w:leftChars="2900" w:left="609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 xml:space="preserve">　　　　会社名</w:t>
      </w:r>
    </w:p>
    <w:p w14:paraId="45F853C1"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62B1FA4A" w14:textId="77777777" w:rsidR="00C16E9D" w:rsidRPr="00C16E9D" w:rsidRDefault="00C16E9D" w:rsidP="00C16E9D">
      <w:pPr>
        <w:overflowPunct w:val="0"/>
        <w:adjustRightInd w:val="0"/>
        <w:spacing w:line="180" w:lineRule="atLeast"/>
        <w:ind w:firstLineChars="100" w:firstLine="210"/>
        <w:jc w:val="left"/>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あなたから　　　　年　　月　　日に〔（出生時）育児・介護〕休業の〔申出・期間変更の申出・申出の撤回〕がありました。育児・介護休業等に関する規則（第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条及び第</w:t>
      </w:r>
      <w:r w:rsidR="00917EAA">
        <w:rPr>
          <w:rFonts w:ascii="ＭＳ 明朝" w:hAnsi="ＭＳ 明朝" w:hint="eastAsia"/>
        </w:rPr>
        <w:t xml:space="preserve">　</w:t>
      </w:r>
      <w:r w:rsidRPr="00C16E9D">
        <w:rPr>
          <w:rFonts w:ascii="ＭＳ 明朝" w:hAnsi="ＭＳ 明朝" w:cs="ＭＳ 明朝" w:hint="eastAsia"/>
          <w:color w:val="000000"/>
          <w:kern w:val="0"/>
          <w:szCs w:val="21"/>
        </w:rPr>
        <w:t>条）に基づき、その取扱いを下記のとおり通知します（ただし、期間の変更の申出</w:t>
      </w:r>
      <w:r w:rsidR="00062912">
        <w:rPr>
          <w:rFonts w:ascii="ＭＳ 明朝" w:hAnsi="ＭＳ 明朝" w:cs="ＭＳ 明朝" w:hint="eastAsia"/>
          <w:color w:val="000000"/>
          <w:kern w:val="0"/>
          <w:szCs w:val="21"/>
        </w:rPr>
        <w:t>及び出生時育児休業中の就業日</w:t>
      </w:r>
      <w:r w:rsidRPr="00C16E9D">
        <w:rPr>
          <w:rFonts w:ascii="ＭＳ 明朝" w:hAnsi="ＭＳ 明朝" w:cs="ＭＳ 明朝" w:hint="eastAsia"/>
          <w:color w:val="000000"/>
          <w:kern w:val="0"/>
          <w:szCs w:val="21"/>
        </w:rPr>
        <w:t>があった場合には下記の事項の若干の変更があり得ます。）。</w:t>
      </w:r>
    </w:p>
    <w:p w14:paraId="60DBC74A" w14:textId="77777777" w:rsidR="00C16E9D" w:rsidRPr="00C16E9D" w:rsidRDefault="00C16E9D" w:rsidP="00C16E9D">
      <w:pPr>
        <w:overflowPunct w:val="0"/>
        <w:adjustRightInd w:val="0"/>
        <w:spacing w:line="180" w:lineRule="atLeast"/>
        <w:jc w:val="left"/>
        <w:textAlignment w:val="baseline"/>
        <w:rPr>
          <w:rFonts w:ascii="ＭＳ 明朝" w:hAnsi="ＭＳ 明朝" w:cs="ＭＳ 明朝"/>
          <w:color w:val="000000"/>
          <w:kern w:val="0"/>
          <w:szCs w:val="21"/>
        </w:rPr>
      </w:pPr>
    </w:p>
    <w:p w14:paraId="6A795CFD" w14:textId="77777777" w:rsidR="00C16E9D" w:rsidRPr="00C16E9D" w:rsidRDefault="00C16E9D" w:rsidP="00C16E9D">
      <w:pPr>
        <w:overflowPunct w:val="0"/>
        <w:adjustRightInd w:val="0"/>
        <w:spacing w:line="180" w:lineRule="atLeast"/>
        <w:ind w:left="567" w:firstLine="108"/>
        <w:jc w:val="center"/>
        <w:textAlignment w:val="baseline"/>
        <w:rPr>
          <w:rFonts w:ascii="ＭＳ 明朝" w:hAnsi="ＭＳ 明朝" w:cs="ＭＳ 明朝"/>
          <w:color w:val="000000"/>
          <w:kern w:val="0"/>
          <w:szCs w:val="21"/>
        </w:rPr>
      </w:pPr>
      <w:r w:rsidRPr="00C16E9D">
        <w:rPr>
          <w:rFonts w:ascii="ＭＳ 明朝" w:hAnsi="ＭＳ 明朝" w:cs="ＭＳ 明朝" w:hint="eastAsia"/>
          <w:color w:val="000000"/>
          <w:kern w:val="0"/>
          <w:szCs w:val="21"/>
        </w:rPr>
        <w:t>記</w:t>
      </w:r>
    </w:p>
    <w:tbl>
      <w:tblPr>
        <w:tblpPr w:leftFromText="142" w:rightFromText="142" w:vertAnchor="text" w:horzAnchor="margin" w:tblpY="84"/>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647"/>
      </w:tblGrid>
      <w:tr w:rsidR="00C16E9D" w:rsidRPr="00410259" w14:paraId="6A62728C" w14:textId="77777777" w:rsidTr="00410259">
        <w:tc>
          <w:tcPr>
            <w:tcW w:w="1526" w:type="dxa"/>
            <w:shd w:val="clear" w:color="auto" w:fill="auto"/>
          </w:tcPr>
          <w:p w14:paraId="4CF14075"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1　休業の期間等</w:t>
            </w:r>
          </w:p>
          <w:p w14:paraId="5E42AD95"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3F0A083E" w14:textId="77777777" w:rsidR="00C16E9D" w:rsidRPr="00410259" w:rsidRDefault="00C16E9D" w:rsidP="00410259">
            <w:pPr>
              <w:suppressAutoHyphens/>
              <w:kinsoku w:val="0"/>
              <w:wordWrap w:val="0"/>
              <w:overflowPunct w:val="0"/>
              <w:autoSpaceDE w:val="0"/>
              <w:autoSpaceDN w:val="0"/>
              <w:adjustRightInd w:val="0"/>
              <w:spacing w:line="180" w:lineRule="atLeast"/>
              <w:ind w:left="350" w:hanging="348"/>
              <w:jc w:val="left"/>
              <w:textAlignment w:val="baseline"/>
              <w:rPr>
                <w:rFonts w:ascii="ＭＳ 明朝" w:hAnsi="ＭＳ 明朝" w:cs="ＭＳ 明朝"/>
                <w:color w:val="000000"/>
                <w:kern w:val="0"/>
                <w:szCs w:val="18"/>
              </w:rPr>
            </w:pPr>
            <w:r w:rsidRPr="00410259">
              <w:rPr>
                <w:rFonts w:ascii="ＭＳ 明朝" w:hAnsi="ＭＳ 明朝" w:cs="ＭＳ 明朝" w:hint="eastAsia"/>
                <w:color w:val="000000"/>
                <w:kern w:val="0"/>
                <w:szCs w:val="18"/>
              </w:rPr>
              <w:t>(1)適正な申出がされていましたので申出どおり　　　　年　　月　　日から　　　　年　月　　日まで（出生時育児・育児・介護）休業してください。職場復帰予定日は、　　　　　年　　月　　　日です。</w:t>
            </w:r>
          </w:p>
          <w:p w14:paraId="7EEB0790"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(2)申し出た期日が遅かったので休業を開始する日を　　　 年　　月　　日にしてください。</w:t>
            </w:r>
          </w:p>
          <w:p w14:paraId="198E25BD"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(3)あなたは以下の理由により休業の対象者でないので休業することはできません。</w:t>
            </w:r>
          </w:p>
          <w:p w14:paraId="7D4A720A" w14:textId="0730B8ED" w:rsidR="00C16E9D" w:rsidRPr="00410259" w:rsidRDefault="003F64BE" w:rsidP="00410259">
            <w:pPr>
              <w:overflowPunct w:val="0"/>
              <w:adjustRightInd w:val="0"/>
              <w:snapToGrid w:val="0"/>
              <w:spacing w:line="180" w:lineRule="atLeast"/>
              <w:ind w:left="210" w:hangingChars="100" w:hanging="210"/>
              <w:jc w:val="left"/>
              <w:textAlignment w:val="baseline"/>
              <w:rPr>
                <w:rFonts w:ascii="ＭＳ 明朝" w:hAnsi="ＭＳ 明朝" w:cs="ＭＳ 明朝"/>
                <w:color w:val="000000"/>
                <w:kern w:val="0"/>
                <w:sz w:val="18"/>
                <w:szCs w:val="22"/>
              </w:rPr>
            </w:pPr>
            <w:r>
              <w:rPr>
                <w:noProof/>
              </w:rPr>
              <mc:AlternateContent>
                <mc:Choice Requires="wps">
                  <w:drawing>
                    <wp:anchor distT="0" distB="0" distL="114300" distR="114300" simplePos="0" relativeHeight="251657728" behindDoc="0" locked="0" layoutInCell="1" allowOverlap="1" wp14:anchorId="74F46A47" wp14:editId="27B934F1">
                      <wp:simplePos x="0" y="0"/>
                      <wp:positionH relativeFrom="column">
                        <wp:posOffset>17780</wp:posOffset>
                      </wp:positionH>
                      <wp:positionV relativeFrom="paragraph">
                        <wp:posOffset>1270</wp:posOffset>
                      </wp:positionV>
                      <wp:extent cx="5141595" cy="422910"/>
                      <wp:effectExtent l="6985" t="12065" r="13970" b="12700"/>
                      <wp:wrapNone/>
                      <wp:docPr id="1" name="大かっこ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1595" cy="422910"/>
                              </a:xfrm>
                              <a:prstGeom prst="bracketPair">
                                <a:avLst>
                                  <a:gd name="adj" fmla="val 16667"/>
                                </a:avLst>
                              </a:prstGeom>
                              <a:noFill/>
                              <a:ln w="3175" algn="ctr">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7B990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 o:spid="_x0000_s1026" type="#_x0000_t185" style="position:absolute;left:0;text-align:left;margin-left:1.4pt;margin-top:.1pt;width:404.85pt;height:3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" strokeweight=".25pt">
                      <v:path arrowok="t"/>
                    </v:shape>
                  </w:pict>
                </mc:Fallback>
              </mc:AlternateContent>
            </w:r>
          </w:p>
          <w:p w14:paraId="2C05D42F"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76A9CDF0"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6B4E593C"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p>
          <w:p w14:paraId="37C2461D"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(4)あなたが　　　　年　　月　　日にした休業申出は撤回されました。</w:t>
            </w:r>
          </w:p>
          <w:p w14:paraId="33088EFE" w14:textId="77777777" w:rsidR="00C16E9D" w:rsidRPr="00410259" w:rsidRDefault="00C16E9D" w:rsidP="007C168A">
            <w:pPr>
              <w:widowControl/>
              <w:spacing w:line="180" w:lineRule="atLeast"/>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(5)（介護休業の場合のみ）申出に係る対象家族について介護休業ができる日数は通算93日です。今回の措置により、介護休業ができる残りの回数及び日数は、（　　）回（　　）日になります。</w:t>
            </w:r>
          </w:p>
        </w:tc>
      </w:tr>
      <w:tr w:rsidR="00C16E9D" w:rsidRPr="00410259" w14:paraId="60B1F2F1" w14:textId="77777777" w:rsidTr="00410259">
        <w:tc>
          <w:tcPr>
            <w:tcW w:w="1526" w:type="dxa"/>
            <w:shd w:val="clear" w:color="auto" w:fill="auto"/>
          </w:tcPr>
          <w:p w14:paraId="5DD1619D"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2"/>
              </w:rPr>
              <w:t>2　休業期間中の取扱い等</w:t>
            </w:r>
          </w:p>
          <w:p w14:paraId="449AAE6F"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7D22AF76" w14:textId="77777777" w:rsidR="00C16E9D" w:rsidRPr="00410259" w:rsidRDefault="00C16E9D" w:rsidP="00C26A97">
            <w:pPr>
              <w:overflowPunct w:val="0"/>
              <w:adjustRightInd w:val="0"/>
              <w:snapToGrid w:val="0"/>
              <w:spacing w:line="180" w:lineRule="atLeast"/>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(1）休業期間中については給与を支払いません。</w:t>
            </w:r>
          </w:p>
          <w:p w14:paraId="36B24B96"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(2）所属は　　　　　課のままとします。</w:t>
            </w:r>
          </w:p>
          <w:p w14:paraId="710A8DEF"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(3）・（（出生時）育児休業のうち免除対象者）あなたの社会保険料は免除されます。</w:t>
            </w:r>
          </w:p>
          <w:p w14:paraId="3CF3FEDD" w14:textId="77777777" w:rsidR="00C16E9D" w:rsidRPr="00410259" w:rsidRDefault="00C16E9D" w:rsidP="00410259">
            <w:pPr>
              <w:overflowPunct w:val="0"/>
              <w:adjustRightInd w:val="0"/>
              <w:snapToGrid w:val="0"/>
              <w:spacing w:line="180" w:lineRule="atLeast"/>
              <w:ind w:leftChars="85" w:left="569" w:hangingChars="217" w:hanging="391"/>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  ・（介護休業の場合等免除対象外）あなたの社会保険料本人負担分は、　　月現在で1月約　　円ですが、休業を開始することにより、　　月からは給与から天引きができなくなりますので、月ごとに会社から支払い請求書を送付します。指定された日までに下記へ振り込むか、　　　　に持参してください。</w:t>
            </w:r>
          </w:p>
          <w:p w14:paraId="778533A2" w14:textId="77777777" w:rsidR="00C16E9D" w:rsidRPr="00410259" w:rsidRDefault="00C16E9D" w:rsidP="00410259">
            <w:pPr>
              <w:overflowPunct w:val="0"/>
              <w:adjustRightInd w:val="0"/>
              <w:snapToGrid w:val="0"/>
              <w:spacing w:line="180" w:lineRule="atLeast"/>
              <w:ind w:leftChars="100" w:left="39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振込先：</w:t>
            </w:r>
          </w:p>
          <w:p w14:paraId="4C1AB567"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(4）税については市区町村より直接納税通知書が届きますので、それに従って支払ってください。</w:t>
            </w:r>
          </w:p>
          <w:p w14:paraId="37AE0B75"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(5）毎月の給与から天引きされる社内融資返済金がある場合には、支払い猶予の措置を受けることができますので、　　　　　　に申し出てください。</w:t>
            </w:r>
          </w:p>
          <w:p w14:paraId="2AFA5595" w14:textId="77777777" w:rsidR="00C16E9D" w:rsidRPr="00410259" w:rsidRDefault="00C16E9D" w:rsidP="00410259">
            <w:pPr>
              <w:widowControl/>
              <w:spacing w:line="180" w:lineRule="atLeast"/>
              <w:ind w:left="175" w:hangingChars="97" w:hanging="175"/>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(6）職場復帰プログラムを受講できますので、希望の場合は　　　　　　　課に申し出てください</w:t>
            </w:r>
          </w:p>
        </w:tc>
      </w:tr>
      <w:tr w:rsidR="00C16E9D" w:rsidRPr="00410259" w14:paraId="581F0155" w14:textId="77777777" w:rsidTr="00410259">
        <w:tc>
          <w:tcPr>
            <w:tcW w:w="1526" w:type="dxa"/>
            <w:shd w:val="clear" w:color="auto" w:fill="auto"/>
          </w:tcPr>
          <w:p w14:paraId="25C20223"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 w:val="20"/>
                <w:szCs w:val="21"/>
              </w:rPr>
            </w:pPr>
            <w:r w:rsidRPr="00410259">
              <w:rPr>
                <w:rFonts w:ascii="ＭＳ 明朝" w:hAnsi="ＭＳ 明朝" w:cs="ＭＳ 明朝" w:hint="eastAsia"/>
                <w:color w:val="000000"/>
                <w:kern w:val="0"/>
                <w:szCs w:val="22"/>
              </w:rPr>
              <w:t>3　休業後の労働条件</w:t>
            </w:r>
          </w:p>
          <w:p w14:paraId="1ED8B27D"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7A441A9B"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(1）休業後のあなたの基本給は、　　級　　号　　　　　　円です。 </w:t>
            </w:r>
          </w:p>
          <w:p w14:paraId="21BDAB2A"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(2）　　　　年　　月の賞与については算定対象期間に　　日の出勤日がありますので、出勤日数により日割りで計算した額を支給します。 </w:t>
            </w:r>
          </w:p>
          <w:p w14:paraId="045C31AB"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(3）退職金の算定に当たっては、休業期間を勤務したものとみなして勤続年数を計算します。</w:t>
            </w:r>
          </w:p>
          <w:p w14:paraId="5FEA2491"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(4）復職後は原則として　　　課で休業をする前と同じ職務についていただく予定ですが、休業終了1か月前までに正式に決定し通知します。</w:t>
            </w:r>
          </w:p>
          <w:p w14:paraId="3489B867" w14:textId="77777777" w:rsidR="00C16E9D" w:rsidRPr="00410259" w:rsidRDefault="00C16E9D" w:rsidP="00410259">
            <w:pPr>
              <w:overflowPunct w:val="0"/>
              <w:adjustRightInd w:val="0"/>
              <w:snapToGrid w:val="0"/>
              <w:spacing w:line="180" w:lineRule="atLeast"/>
              <w:ind w:left="535" w:hangingChars="297" w:hanging="535"/>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(5）あなたの　年度の有給休暇はあと　　日ありますので、これから休業期間を除き　　　　年　　月　　日までの間に消化してください。</w:t>
            </w:r>
          </w:p>
          <w:p w14:paraId="22740636" w14:textId="77777777" w:rsidR="00C16E9D" w:rsidRPr="00410259" w:rsidRDefault="00C16E9D" w:rsidP="00410259">
            <w:pPr>
              <w:overflowPunct w:val="0"/>
              <w:adjustRightInd w:val="0"/>
              <w:spacing w:line="180" w:lineRule="atLeast"/>
              <w:ind w:leftChars="86" w:left="181" w:firstLineChars="100" w:firstLine="180"/>
              <w:jc w:val="left"/>
              <w:textAlignment w:val="baseline"/>
              <w:rPr>
                <w:rFonts w:ascii="Times New Roman" w:hAnsi="Times New Roman" w:cs="ＭＳ 明朝"/>
                <w:color w:val="000000"/>
                <w:kern w:val="0"/>
                <w:sz w:val="18"/>
                <w:szCs w:val="18"/>
              </w:rPr>
            </w:pPr>
            <w:r w:rsidRPr="00410259">
              <w:rPr>
                <w:rFonts w:ascii="Times New Roman" w:hAnsi="Times New Roman" w:cs="ＭＳ 明朝" w:hint="eastAsia"/>
                <w:color w:val="000000"/>
                <w:kern w:val="0"/>
                <w:sz w:val="18"/>
                <w:szCs w:val="18"/>
              </w:rPr>
              <w:t>次年度の有給休暇は、今後　　日以上欠勤がなければ、繰り越し分を除いて　　日の有給休暇を請求できます。</w:t>
            </w:r>
          </w:p>
        </w:tc>
      </w:tr>
      <w:tr w:rsidR="00C16E9D" w:rsidRPr="00410259" w14:paraId="3336EFEF" w14:textId="77777777" w:rsidTr="00410259">
        <w:tc>
          <w:tcPr>
            <w:tcW w:w="1526" w:type="dxa"/>
            <w:shd w:val="clear" w:color="auto" w:fill="auto"/>
          </w:tcPr>
          <w:p w14:paraId="3883112A" w14:textId="77777777" w:rsidR="00C16E9D" w:rsidRPr="00410259" w:rsidRDefault="00C16E9D" w:rsidP="00410259">
            <w:pPr>
              <w:overflowPunct w:val="0"/>
              <w:adjustRightInd w:val="0"/>
              <w:spacing w:line="180" w:lineRule="atLeast"/>
              <w:ind w:left="134" w:hangingChars="64" w:hanging="134"/>
              <w:jc w:val="left"/>
              <w:textAlignment w:val="baseline"/>
              <w:rPr>
                <w:rFonts w:ascii="Times New Roman" w:hAnsi="Times New Roman" w:cs="ＭＳ 明朝"/>
                <w:color w:val="000000"/>
                <w:kern w:val="0"/>
                <w:szCs w:val="21"/>
              </w:rPr>
            </w:pPr>
            <w:r w:rsidRPr="00410259">
              <w:rPr>
                <w:rFonts w:ascii="ＭＳ 明朝" w:hAnsi="ＭＳ 明朝" w:cs="ＭＳ 明朝" w:hint="eastAsia"/>
                <w:color w:val="000000"/>
                <w:kern w:val="0"/>
                <w:szCs w:val="21"/>
              </w:rPr>
              <w:t>4　その他</w:t>
            </w:r>
          </w:p>
          <w:p w14:paraId="173658B1" w14:textId="77777777" w:rsidR="00C16E9D" w:rsidRPr="00410259" w:rsidRDefault="00C16E9D" w:rsidP="00410259">
            <w:pPr>
              <w:widowControl/>
              <w:spacing w:line="180" w:lineRule="atLeast"/>
              <w:ind w:left="135" w:hangingChars="64" w:hanging="135"/>
              <w:jc w:val="left"/>
              <w:rPr>
                <w:rFonts w:ascii="ＭＳ ゴシック" w:eastAsia="ＭＳ ゴシック" w:hAnsi="ＭＳ ゴシック" w:cs="ＭＳ 明朝"/>
                <w:b/>
                <w:color w:val="000000"/>
                <w:kern w:val="0"/>
                <w:szCs w:val="21"/>
              </w:rPr>
            </w:pPr>
          </w:p>
        </w:tc>
        <w:tc>
          <w:tcPr>
            <w:tcW w:w="8647" w:type="dxa"/>
            <w:shd w:val="clear" w:color="auto" w:fill="auto"/>
          </w:tcPr>
          <w:p w14:paraId="1AF54F60" w14:textId="77777777" w:rsidR="00C16E9D" w:rsidRPr="00410259" w:rsidRDefault="00C16E9D" w:rsidP="00410259">
            <w:pPr>
              <w:overflowPunct w:val="0"/>
              <w:adjustRightInd w:val="0"/>
              <w:snapToGrid w:val="0"/>
              <w:spacing w:line="180" w:lineRule="atLeast"/>
              <w:ind w:left="180" w:hangingChars="100" w:hanging="180"/>
              <w:jc w:val="left"/>
              <w:textAlignment w:val="baseline"/>
              <w:rPr>
                <w:rFonts w:ascii="ＭＳ 明朝" w:hAnsi="ＭＳ 明朝" w:cs="ＭＳ 明朝"/>
                <w:color w:val="000000"/>
                <w:kern w:val="0"/>
                <w:sz w:val="18"/>
                <w:szCs w:val="22"/>
              </w:rPr>
            </w:pPr>
            <w:r w:rsidRPr="00410259">
              <w:rPr>
                <w:rFonts w:ascii="ＭＳ 明朝" w:hAnsi="ＭＳ 明朝" w:cs="ＭＳ 明朝" w:hint="eastAsia"/>
                <w:color w:val="000000"/>
                <w:kern w:val="0"/>
                <w:sz w:val="18"/>
                <w:szCs w:val="22"/>
              </w:rPr>
              <w:t xml:space="preserve">(1）お子さんを養育しなくなる、家族を介護しなくなる等あなたの休業に重大な変更をもたらす事由が発生したときは、なるべくその日に　　　　　　　課あて電話連絡をしてください。この場合の休業終了後の出勤日については、事由発生後2週間以内の日を会社と話し合って決定していただきます。 </w:t>
            </w:r>
          </w:p>
          <w:p w14:paraId="4FF2DDE1" w14:textId="77777777" w:rsidR="00C16E9D" w:rsidRPr="00410259" w:rsidRDefault="00C16E9D" w:rsidP="007C168A">
            <w:pPr>
              <w:widowControl/>
              <w:spacing w:line="180" w:lineRule="atLeast"/>
              <w:jc w:val="left"/>
              <w:rPr>
                <w:rFonts w:ascii="ＭＳ ゴシック" w:eastAsia="ＭＳ ゴシック" w:hAnsi="ＭＳ ゴシック" w:cs="ＭＳ 明朝"/>
                <w:b/>
                <w:color w:val="000000"/>
                <w:kern w:val="0"/>
                <w:szCs w:val="21"/>
              </w:rPr>
            </w:pPr>
            <w:r w:rsidRPr="00410259">
              <w:rPr>
                <w:rFonts w:ascii="ＭＳ 明朝" w:hAnsi="ＭＳ 明朝" w:cs="ＭＳ 明朝" w:hint="eastAsia"/>
                <w:color w:val="000000"/>
                <w:kern w:val="0"/>
                <w:sz w:val="18"/>
                <w:szCs w:val="22"/>
              </w:rPr>
              <w:t>(2）休業期間中についても会社の福利厚生施設を利用することができます。</w:t>
            </w:r>
          </w:p>
        </w:tc>
      </w:tr>
    </w:tbl>
    <w:p w14:paraId="5D9F6C94" w14:textId="77777777" w:rsidR="00C16E9D" w:rsidRPr="00C16E9D" w:rsidRDefault="00C16E9D" w:rsidP="00C16E9D">
      <w:pPr>
        <w:overflowPunct w:val="0"/>
        <w:adjustRightInd w:val="0"/>
        <w:spacing w:line="180" w:lineRule="atLeast"/>
        <w:ind w:leftChars="-68" w:left="-1" w:rightChars="-176" w:right="-370" w:hangingChars="71" w:hanging="142"/>
        <w:jc w:val="left"/>
        <w:textAlignment w:val="baseline"/>
        <w:rPr>
          <w:rFonts w:ascii="ＭＳ 明朝" w:hAnsi="ＭＳ 明朝" w:cs="ＭＳ 明朝"/>
          <w:color w:val="000000"/>
          <w:kern w:val="0"/>
          <w:sz w:val="20"/>
          <w:szCs w:val="20"/>
        </w:rPr>
      </w:pPr>
      <w:r w:rsidRPr="00C16E9D">
        <w:rPr>
          <w:rFonts w:ascii="ＭＳ 明朝" w:hAnsi="ＭＳ 明朝" w:cs="ＭＳ 明朝" w:hint="eastAsia"/>
          <w:color w:val="000000"/>
          <w:kern w:val="0"/>
          <w:sz w:val="20"/>
          <w:szCs w:val="20"/>
        </w:rPr>
        <w:t>（注）上記のうち、１(1)から(4)までの事項は事業主の義務となっている部分、それ以外の事項は努力義務となっている部分です。</w:t>
      </w:r>
    </w:p>
    <w:p w14:paraId="481551EA" w14:textId="77777777" w:rsidR="00C16E9D" w:rsidRPr="00E27698" w:rsidRDefault="00C16E9D" w:rsidP="005A0224">
      <w:pPr>
        <w:widowControl/>
        <w:spacing w:line="180" w:lineRule="atLeast"/>
        <w:jc w:val="left"/>
        <w:rPr>
          <w:rFonts w:ascii="ＭＳ 明朝" w:hAnsi="Times New Roman" w:cs="ＭＳ ゴシック"/>
          <w:b/>
          <w:bCs/>
          <w:kern w:val="0"/>
          <w:szCs w:val="21"/>
        </w:rPr>
      </w:pPr>
    </w:p>
    <w:sectPr w:rsidR="00C16E9D" w:rsidRPr="00E27698" w:rsidSect="006D6EA8">
      <w:pgSz w:w="11906" w:h="16838" w:code="9"/>
      <w:pgMar w:top="851" w:right="992" w:bottom="851" w:left="992"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ADBC7" w14:textId="77777777" w:rsidR="000F5BE5" w:rsidRDefault="000F5BE5">
      <w:r>
        <w:separator/>
      </w:r>
    </w:p>
  </w:endnote>
  <w:endnote w:type="continuationSeparator" w:id="0">
    <w:p w14:paraId="3B874045" w14:textId="77777777" w:rsidR="000F5BE5" w:rsidRDefault="000F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1DF94044-0521-42E3-BC91-7E06722517A8}"/>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ＤＦ平成明朝体W7">
    <w:panose1 w:val="02010609000101010101"/>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461D" w14:textId="77777777" w:rsidR="000F5BE5" w:rsidRDefault="000F5BE5">
      <w:r>
        <w:separator/>
      </w:r>
    </w:p>
  </w:footnote>
  <w:footnote w:type="continuationSeparator" w:id="0">
    <w:p w14:paraId="63DEFE72" w14:textId="77777777" w:rsidR="000F5BE5" w:rsidRDefault="000F5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5"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6"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94786965">
    <w:abstractNumId w:val="3"/>
  </w:num>
  <w:num w:numId="2" w16cid:durableId="2016612749">
    <w:abstractNumId w:val="6"/>
  </w:num>
  <w:num w:numId="3" w16cid:durableId="1964076710">
    <w:abstractNumId w:val="5"/>
  </w:num>
  <w:num w:numId="4" w16cid:durableId="664633105">
    <w:abstractNumId w:val="4"/>
  </w:num>
  <w:num w:numId="5" w16cid:durableId="249431450">
    <w:abstractNumId w:val="2"/>
  </w:num>
  <w:num w:numId="6" w16cid:durableId="214396957">
    <w:abstractNumId w:val="7"/>
  </w:num>
  <w:num w:numId="7" w16cid:durableId="1585996785">
    <w:abstractNumId w:val="0"/>
  </w:num>
  <w:num w:numId="8" w16cid:durableId="161736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embedSystemFonts/>
  <w:saveSubset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315"/>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5328"/>
    <w:rsid w:val="00026B0A"/>
    <w:rsid w:val="000524F0"/>
    <w:rsid w:val="00062912"/>
    <w:rsid w:val="00063852"/>
    <w:rsid w:val="0007249B"/>
    <w:rsid w:val="000A3067"/>
    <w:rsid w:val="000B0E26"/>
    <w:rsid w:val="000B1DB7"/>
    <w:rsid w:val="000B3E12"/>
    <w:rsid w:val="000C3EAB"/>
    <w:rsid w:val="000E7799"/>
    <w:rsid w:val="000F4433"/>
    <w:rsid w:val="000F4B81"/>
    <w:rsid w:val="000F5BE5"/>
    <w:rsid w:val="001027E9"/>
    <w:rsid w:val="00121708"/>
    <w:rsid w:val="00121A89"/>
    <w:rsid w:val="001346C7"/>
    <w:rsid w:val="00141727"/>
    <w:rsid w:val="00141B5E"/>
    <w:rsid w:val="0015023C"/>
    <w:rsid w:val="001902BF"/>
    <w:rsid w:val="001B0390"/>
    <w:rsid w:val="001D038F"/>
    <w:rsid w:val="001E6C2E"/>
    <w:rsid w:val="0020717B"/>
    <w:rsid w:val="00222071"/>
    <w:rsid w:val="00234329"/>
    <w:rsid w:val="0027036B"/>
    <w:rsid w:val="0027394C"/>
    <w:rsid w:val="0027468B"/>
    <w:rsid w:val="00275099"/>
    <w:rsid w:val="00297761"/>
    <w:rsid w:val="002A25A7"/>
    <w:rsid w:val="002A31BD"/>
    <w:rsid w:val="002C7232"/>
    <w:rsid w:val="002E1AA9"/>
    <w:rsid w:val="002E3D78"/>
    <w:rsid w:val="0033546B"/>
    <w:rsid w:val="0034273E"/>
    <w:rsid w:val="0036461B"/>
    <w:rsid w:val="00376519"/>
    <w:rsid w:val="00397C34"/>
    <w:rsid w:val="003B0775"/>
    <w:rsid w:val="003C5EE7"/>
    <w:rsid w:val="003D025B"/>
    <w:rsid w:val="003D5444"/>
    <w:rsid w:val="003F64BE"/>
    <w:rsid w:val="00410259"/>
    <w:rsid w:val="00413C73"/>
    <w:rsid w:val="00415706"/>
    <w:rsid w:val="00434C1B"/>
    <w:rsid w:val="0044123A"/>
    <w:rsid w:val="00447F42"/>
    <w:rsid w:val="00457306"/>
    <w:rsid w:val="00470BE1"/>
    <w:rsid w:val="00471EC1"/>
    <w:rsid w:val="00477903"/>
    <w:rsid w:val="004806A1"/>
    <w:rsid w:val="0049095D"/>
    <w:rsid w:val="004A29CD"/>
    <w:rsid w:val="004B0AC6"/>
    <w:rsid w:val="004B2E7C"/>
    <w:rsid w:val="004C233C"/>
    <w:rsid w:val="004C6CAB"/>
    <w:rsid w:val="004E7CA0"/>
    <w:rsid w:val="004F469D"/>
    <w:rsid w:val="00506513"/>
    <w:rsid w:val="00517744"/>
    <w:rsid w:val="00530E65"/>
    <w:rsid w:val="0053369E"/>
    <w:rsid w:val="005361D5"/>
    <w:rsid w:val="00542080"/>
    <w:rsid w:val="005470E9"/>
    <w:rsid w:val="00556E1E"/>
    <w:rsid w:val="00561930"/>
    <w:rsid w:val="005753A4"/>
    <w:rsid w:val="0058392F"/>
    <w:rsid w:val="005A0224"/>
    <w:rsid w:val="005B4FBB"/>
    <w:rsid w:val="005B500A"/>
    <w:rsid w:val="005D562F"/>
    <w:rsid w:val="005D6C90"/>
    <w:rsid w:val="005E4A72"/>
    <w:rsid w:val="005E5745"/>
    <w:rsid w:val="005F1826"/>
    <w:rsid w:val="005F29BF"/>
    <w:rsid w:val="005F3E42"/>
    <w:rsid w:val="00622C2F"/>
    <w:rsid w:val="00645273"/>
    <w:rsid w:val="0065681A"/>
    <w:rsid w:val="00665122"/>
    <w:rsid w:val="00667E61"/>
    <w:rsid w:val="006766D5"/>
    <w:rsid w:val="0068007C"/>
    <w:rsid w:val="0068708D"/>
    <w:rsid w:val="006908B3"/>
    <w:rsid w:val="006A0E61"/>
    <w:rsid w:val="006A5845"/>
    <w:rsid w:val="006D6EA8"/>
    <w:rsid w:val="006E6091"/>
    <w:rsid w:val="006E74AB"/>
    <w:rsid w:val="006F1E03"/>
    <w:rsid w:val="007065E8"/>
    <w:rsid w:val="007204F1"/>
    <w:rsid w:val="00722F61"/>
    <w:rsid w:val="00734344"/>
    <w:rsid w:val="007444DC"/>
    <w:rsid w:val="00750A76"/>
    <w:rsid w:val="00757EC8"/>
    <w:rsid w:val="00792C13"/>
    <w:rsid w:val="007C168A"/>
    <w:rsid w:val="007F0B18"/>
    <w:rsid w:val="007F0C4F"/>
    <w:rsid w:val="0080649A"/>
    <w:rsid w:val="00810C32"/>
    <w:rsid w:val="008443A2"/>
    <w:rsid w:val="00844B69"/>
    <w:rsid w:val="00846EA9"/>
    <w:rsid w:val="00865B2A"/>
    <w:rsid w:val="008715B0"/>
    <w:rsid w:val="008A69CF"/>
    <w:rsid w:val="008B66D6"/>
    <w:rsid w:val="008C56B8"/>
    <w:rsid w:val="008C6600"/>
    <w:rsid w:val="008D089F"/>
    <w:rsid w:val="008D6CB5"/>
    <w:rsid w:val="008F6B28"/>
    <w:rsid w:val="00904702"/>
    <w:rsid w:val="00906F1B"/>
    <w:rsid w:val="00917EAA"/>
    <w:rsid w:val="009330FE"/>
    <w:rsid w:val="00943E7F"/>
    <w:rsid w:val="00952ACB"/>
    <w:rsid w:val="009539AB"/>
    <w:rsid w:val="00953ECF"/>
    <w:rsid w:val="009657D4"/>
    <w:rsid w:val="009701D2"/>
    <w:rsid w:val="0098007B"/>
    <w:rsid w:val="009838B9"/>
    <w:rsid w:val="009E3108"/>
    <w:rsid w:val="00A05BF6"/>
    <w:rsid w:val="00A133C1"/>
    <w:rsid w:val="00A250FC"/>
    <w:rsid w:val="00A53FA0"/>
    <w:rsid w:val="00A72A41"/>
    <w:rsid w:val="00AA023F"/>
    <w:rsid w:val="00AA5F7B"/>
    <w:rsid w:val="00AB0E08"/>
    <w:rsid w:val="00AB5575"/>
    <w:rsid w:val="00AC0792"/>
    <w:rsid w:val="00AC1BC1"/>
    <w:rsid w:val="00AC6176"/>
    <w:rsid w:val="00AD1AE4"/>
    <w:rsid w:val="00AD7628"/>
    <w:rsid w:val="00AE06C7"/>
    <w:rsid w:val="00B1494F"/>
    <w:rsid w:val="00B14A64"/>
    <w:rsid w:val="00B21A24"/>
    <w:rsid w:val="00B33F08"/>
    <w:rsid w:val="00B4141F"/>
    <w:rsid w:val="00B504FA"/>
    <w:rsid w:val="00B64850"/>
    <w:rsid w:val="00B80B76"/>
    <w:rsid w:val="00B81FE8"/>
    <w:rsid w:val="00B8267B"/>
    <w:rsid w:val="00B9123A"/>
    <w:rsid w:val="00BC2236"/>
    <w:rsid w:val="00BE31F6"/>
    <w:rsid w:val="00BF6911"/>
    <w:rsid w:val="00C1218F"/>
    <w:rsid w:val="00C12C77"/>
    <w:rsid w:val="00C16E9D"/>
    <w:rsid w:val="00C20402"/>
    <w:rsid w:val="00C20746"/>
    <w:rsid w:val="00C2493B"/>
    <w:rsid w:val="00C26A97"/>
    <w:rsid w:val="00C35FFF"/>
    <w:rsid w:val="00C514F8"/>
    <w:rsid w:val="00C5523E"/>
    <w:rsid w:val="00C70866"/>
    <w:rsid w:val="00C9088F"/>
    <w:rsid w:val="00C91A0A"/>
    <w:rsid w:val="00CA4A64"/>
    <w:rsid w:val="00CC1C81"/>
    <w:rsid w:val="00CC45A4"/>
    <w:rsid w:val="00CD2D90"/>
    <w:rsid w:val="00CE4151"/>
    <w:rsid w:val="00CE4FFF"/>
    <w:rsid w:val="00D11A51"/>
    <w:rsid w:val="00D16E5D"/>
    <w:rsid w:val="00D20100"/>
    <w:rsid w:val="00D2738C"/>
    <w:rsid w:val="00D306C9"/>
    <w:rsid w:val="00D347D3"/>
    <w:rsid w:val="00D34D6F"/>
    <w:rsid w:val="00D41283"/>
    <w:rsid w:val="00D55CC8"/>
    <w:rsid w:val="00D63E60"/>
    <w:rsid w:val="00D63F48"/>
    <w:rsid w:val="00D64975"/>
    <w:rsid w:val="00D67C20"/>
    <w:rsid w:val="00D836DD"/>
    <w:rsid w:val="00DA6590"/>
    <w:rsid w:val="00DB38D9"/>
    <w:rsid w:val="00DF3153"/>
    <w:rsid w:val="00E123F0"/>
    <w:rsid w:val="00E27698"/>
    <w:rsid w:val="00E30E9D"/>
    <w:rsid w:val="00E34ED0"/>
    <w:rsid w:val="00E361C3"/>
    <w:rsid w:val="00E50F06"/>
    <w:rsid w:val="00E510BF"/>
    <w:rsid w:val="00E564E1"/>
    <w:rsid w:val="00E641A6"/>
    <w:rsid w:val="00E73329"/>
    <w:rsid w:val="00E802E4"/>
    <w:rsid w:val="00E84D3F"/>
    <w:rsid w:val="00E85E07"/>
    <w:rsid w:val="00E91A07"/>
    <w:rsid w:val="00EA2431"/>
    <w:rsid w:val="00EB0F35"/>
    <w:rsid w:val="00EB5A5A"/>
    <w:rsid w:val="00EC3BD9"/>
    <w:rsid w:val="00ED010E"/>
    <w:rsid w:val="00ED5B25"/>
    <w:rsid w:val="00EF11A8"/>
    <w:rsid w:val="00F01255"/>
    <w:rsid w:val="00F06736"/>
    <w:rsid w:val="00F06C5C"/>
    <w:rsid w:val="00F17990"/>
    <w:rsid w:val="00F252E1"/>
    <w:rsid w:val="00F262F7"/>
    <w:rsid w:val="00F32AE6"/>
    <w:rsid w:val="00F35154"/>
    <w:rsid w:val="00F4232B"/>
    <w:rsid w:val="00F4247B"/>
    <w:rsid w:val="00F50D51"/>
    <w:rsid w:val="00F554BB"/>
    <w:rsid w:val="00F56A6B"/>
    <w:rsid w:val="00F61246"/>
    <w:rsid w:val="00F72653"/>
    <w:rsid w:val="00F84916"/>
    <w:rsid w:val="00FA7C95"/>
    <w:rsid w:val="00FC110D"/>
    <w:rsid w:val="00FE0C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8BDC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annotation subject" w:uiPriority="99"/>
    <w:lsdException w:name="Balloon Text"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iPriority w:val="99"/>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uiPriority w:val="99"/>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UnresolvedMention">
    <w:name w:val="Unresolved Mention"/>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2022-08-17T09:24:00Z</dcterms:created>
  <dcterms:modified xsi:type="dcterms:W3CDTF">2022-08-17T09:24:00Z</dcterms:modified>
</cp:coreProperties>
</file>